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4"/>
        <w:gridCol w:w="1691"/>
        <w:gridCol w:w="1690"/>
        <w:gridCol w:w="1648"/>
      </w:tblGrid>
      <w:tr w:rsidR="00FA4DB8">
        <w:trPr>
          <w:trHeight w:val="430"/>
        </w:trPr>
        <w:tc>
          <w:tcPr>
            <w:tcW w:w="9313" w:type="dxa"/>
            <w:gridSpan w:val="4"/>
            <w:shd w:val="clear" w:color="auto" w:fill="auto"/>
            <w:tcMar>
              <w:top w:w="29" w:type="dxa"/>
              <w:bottom w:w="29" w:type="dxa"/>
              <w:right w:w="86" w:type="dxa"/>
            </w:tcMar>
          </w:tcPr>
          <w:p w:rsidR="00F84078" w:rsidRPr="00F84078" w:rsidRDefault="00F84078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</w:pPr>
            <w:r w:rsidRPr="00F84078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К поправке №</w:t>
            </w:r>
            <w:r w:rsidR="0013009F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 xml:space="preserve"> </w:t>
            </w:r>
            <w:r w:rsidR="00612CE7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5</w:t>
            </w:r>
            <w:r w:rsidR="00AF78CC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54</w:t>
            </w:r>
            <w:bookmarkStart w:id="0" w:name="_GoBack"/>
            <w:bookmarkEnd w:id="0"/>
          </w:p>
          <w:p w:rsidR="00F84078" w:rsidRDefault="00F840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</w:p>
          <w:p w:rsidR="00FA4DB8" w:rsidRDefault="009E13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</w:rPr>
              <w:t>Таблица 87</w:t>
            </w:r>
          </w:p>
          <w:p w:rsidR="00F84078" w:rsidRDefault="00F840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</w:rPr>
              <w:t>приложение 33</w:t>
            </w:r>
          </w:p>
          <w:p w:rsidR="00F84078" w:rsidRDefault="00F840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</w:p>
        </w:tc>
      </w:tr>
      <w:tr w:rsidR="00FA4DB8">
        <w:trPr>
          <w:trHeight w:val="716"/>
        </w:trPr>
        <w:tc>
          <w:tcPr>
            <w:tcW w:w="9313" w:type="dxa"/>
            <w:gridSpan w:val="4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FA4DB8" w:rsidRPr="00F84078" w:rsidRDefault="009E13B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 w:rsidRPr="00F84078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Распределение субсидий на создание центров цифрового образования детей на 2021 год и на плановый период 2022 и 2023 годов</w:t>
            </w:r>
          </w:p>
        </w:tc>
      </w:tr>
      <w:tr w:rsidR="00FA4DB8">
        <w:trPr>
          <w:trHeight w:val="401"/>
        </w:trPr>
        <w:tc>
          <w:tcPr>
            <w:tcW w:w="9313" w:type="dxa"/>
            <w:gridSpan w:val="4"/>
            <w:tcBorders>
              <w:bottom w:val="single" w:sz="5" w:space="0" w:color="000000"/>
            </w:tcBorders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center"/>
          </w:tcPr>
          <w:p w:rsidR="00FA4DB8" w:rsidRDefault="009E13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(тыс. рублей)</w:t>
            </w:r>
          </w:p>
        </w:tc>
      </w:tr>
      <w:tr w:rsidR="00FA4DB8">
        <w:trPr>
          <w:trHeight w:val="688"/>
        </w:trPr>
        <w:tc>
          <w:tcPr>
            <w:tcW w:w="4284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FA4DB8" w:rsidRDefault="009E13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Наименование субъекта Российской Федерации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FA4DB8" w:rsidRDefault="009E13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2021 год</w:t>
            </w:r>
          </w:p>
        </w:tc>
        <w:tc>
          <w:tcPr>
            <w:tcW w:w="1690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FA4DB8" w:rsidRDefault="009E13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2022 год</w:t>
            </w:r>
          </w:p>
        </w:tc>
        <w:tc>
          <w:tcPr>
            <w:tcW w:w="164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FA4DB8" w:rsidRDefault="009E13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2023 год</w:t>
            </w:r>
          </w:p>
        </w:tc>
      </w:tr>
    </w:tbl>
    <w:p w:rsidR="00FA4DB8" w:rsidRDefault="00FA4DB8"/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4"/>
        <w:gridCol w:w="1691"/>
        <w:gridCol w:w="1690"/>
        <w:gridCol w:w="1648"/>
      </w:tblGrid>
      <w:tr w:rsidR="00FA4DB8">
        <w:trPr>
          <w:tblHeader/>
        </w:trPr>
        <w:tc>
          <w:tcPr>
            <w:tcW w:w="4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4DB8" w:rsidRDefault="009E13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4DB8" w:rsidRDefault="009E13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1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4DB8" w:rsidRDefault="009E13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1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4DB8" w:rsidRDefault="009E13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</w:t>
            </w:r>
          </w:p>
        </w:tc>
      </w:tr>
      <w:tr w:rsidR="00FA4DB8">
        <w:tc>
          <w:tcPr>
            <w:tcW w:w="4284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Адыгея (Адыгея)</w:t>
            </w:r>
          </w:p>
        </w:tc>
        <w:tc>
          <w:tcPr>
            <w:tcW w:w="1691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11 581,6</w:t>
            </w:r>
          </w:p>
        </w:tc>
        <w:tc>
          <w:tcPr>
            <w:tcW w:w="1690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FA4DB8"/>
        </w:tc>
        <w:tc>
          <w:tcPr>
            <w:tcW w:w="1648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20 121,1</w:t>
            </w:r>
          </w:p>
        </w:tc>
      </w:tr>
      <w:tr w:rsidR="00FA4DB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Башкортостан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11 464,6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119 662,5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FA4DB8"/>
        </w:tc>
      </w:tr>
      <w:tr w:rsidR="00FA4DB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Бурятия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11 464,7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85 473,2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FA4DB8"/>
        </w:tc>
      </w:tr>
      <w:tr w:rsidR="00FA4DB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Дагестан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11 581,7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34 538,2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40 242,2</w:t>
            </w:r>
          </w:p>
        </w:tc>
      </w:tr>
      <w:tr w:rsidR="00FA4DB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Ингушетия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FA4DB8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FA4DB8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20 121,1</w:t>
            </w:r>
          </w:p>
        </w:tc>
      </w:tr>
      <w:tr w:rsidR="00FA4DB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Калмыкия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11 464,7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FA4DB8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FA4DB8"/>
        </w:tc>
      </w:tr>
      <w:tr w:rsidR="00FA4DB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Карачаево-Черкесская Республика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FA4DB8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FA4DB8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20 121,1</w:t>
            </w:r>
          </w:p>
        </w:tc>
      </w:tr>
      <w:tr w:rsidR="00FA4DB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Карелия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FA4DB8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FA4DB8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20 121,1</w:t>
            </w:r>
          </w:p>
        </w:tc>
      </w:tr>
      <w:tr w:rsidR="00FA4DB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Коми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11 113,7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16 571,4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FA4DB8"/>
        </w:tc>
      </w:tr>
      <w:tr w:rsidR="00FA4DB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Крым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FA4DB8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FA4DB8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20 121,1</w:t>
            </w:r>
          </w:p>
        </w:tc>
      </w:tr>
      <w:tr w:rsidR="00FA4DB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Марий Эл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22 929,4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17 094,6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FA4DB8"/>
        </w:tc>
      </w:tr>
      <w:tr w:rsidR="00FA4DB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Мордовия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11 464,7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FA4DB8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FA4DB8"/>
        </w:tc>
      </w:tr>
      <w:tr w:rsidR="00FA4DB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Саха (Якутия)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11 581,7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17 269,1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FA4DB8"/>
        </w:tc>
      </w:tr>
      <w:tr w:rsidR="00FA4DB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Татарстан (Татарстан)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FA4DB8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14 129,2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FA4DB8"/>
        </w:tc>
      </w:tr>
      <w:tr w:rsidR="00FA4DB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Тыва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11 581,7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FA4DB8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FA4DB8"/>
        </w:tc>
      </w:tr>
      <w:tr w:rsidR="00FA4DB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Удмуртская Республика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11 347,7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33 840,4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FA4DB8"/>
        </w:tc>
      </w:tr>
      <w:tr w:rsidR="00FA4DB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Республика Хакасия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11 581,7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FA4DB8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FA4DB8"/>
        </w:tc>
      </w:tr>
      <w:tr w:rsidR="00FA4DB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Чувашская Республика - Чувашия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11 581,7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FA4DB8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FA4DB8"/>
        </w:tc>
      </w:tr>
      <w:tr w:rsidR="00FA4DB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Алтайский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FA4DB8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FA4DB8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40 242,2</w:t>
            </w:r>
          </w:p>
        </w:tc>
      </w:tr>
      <w:tr w:rsidR="00FA4DB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Забайкальский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11 464,7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102 567,8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FA4DB8"/>
        </w:tc>
      </w:tr>
      <w:tr w:rsidR="00FA4DB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Камчатский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11 581,7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FA4DB8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FA4DB8"/>
        </w:tc>
      </w:tr>
      <w:tr w:rsidR="00FA4DB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Краснодарский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11 230,7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16 745,8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FA4DB8"/>
        </w:tc>
      </w:tr>
      <w:tr w:rsidR="00FA4DB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Красноярский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11 113,7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FA4DB8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FA4DB8"/>
        </w:tc>
      </w:tr>
      <w:tr w:rsidR="00FA4DB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Пермский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FA4DB8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FA4DB8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96 540,7</w:t>
            </w:r>
          </w:p>
        </w:tc>
      </w:tr>
      <w:tr w:rsidR="00FA4DB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Приморский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FA4DB8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17 094,6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59 753,6</w:t>
            </w:r>
          </w:p>
        </w:tc>
      </w:tr>
      <w:tr w:rsidR="00FA4DB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Хабаровский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11 347,7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16 920,2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FA4DB8"/>
        </w:tc>
      </w:tr>
      <w:tr w:rsidR="00FA4DB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Амурская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11 347,7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16 920,2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FA4DB8"/>
        </w:tc>
      </w:tr>
      <w:tr w:rsidR="00FA4DB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Астраханская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FA4DB8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FA4DB8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19 714,6</w:t>
            </w:r>
          </w:p>
        </w:tc>
      </w:tr>
      <w:tr w:rsidR="00FA4DB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Белгородская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11 230,7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16 745,8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FA4DB8"/>
        </w:tc>
      </w:tr>
      <w:tr w:rsidR="00FA4DB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Брянская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11 581,7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FA4DB8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20 121,1</w:t>
            </w:r>
          </w:p>
        </w:tc>
      </w:tr>
      <w:tr w:rsidR="00FA4DB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Владимирская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11 464,7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68 378,6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FA4DB8"/>
        </w:tc>
      </w:tr>
      <w:tr w:rsidR="00FA4DB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Волгоградская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FA4DB8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17 094,6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59 753,6</w:t>
            </w:r>
          </w:p>
        </w:tc>
      </w:tr>
      <w:tr w:rsidR="00FA4DB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Вологодская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11 230,7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16 745,8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FA4DB8"/>
        </w:tc>
      </w:tr>
      <w:tr w:rsidR="00FA4DB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Воронежская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11 464,7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17 094,6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39 835,7</w:t>
            </w:r>
          </w:p>
        </w:tc>
      </w:tr>
      <w:tr w:rsidR="00FA4DB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Иркутская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FA4DB8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16 745,8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19 511,4</w:t>
            </w:r>
          </w:p>
        </w:tc>
      </w:tr>
      <w:tr w:rsidR="00FA4DB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Калининградская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11 347,7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33 840,4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FA4DB8"/>
        </w:tc>
      </w:tr>
      <w:tr w:rsidR="00FA4DB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Калужская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FA4DB8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FA4DB8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19 511,4</w:t>
            </w:r>
          </w:p>
        </w:tc>
      </w:tr>
      <w:tr w:rsidR="00FA4DB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Кемеровская область - Кузбасс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FA4DB8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16 920,2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78 858,5</w:t>
            </w:r>
          </w:p>
        </w:tc>
      </w:tr>
      <w:tr w:rsidR="00FA4DB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Кировская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11 581,7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17 269,1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20 121,1</w:t>
            </w:r>
          </w:p>
        </w:tc>
      </w:tr>
      <w:tr w:rsidR="00FA4DB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Костромская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23 163,3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34 538,1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FA4DB8"/>
        </w:tc>
      </w:tr>
      <w:tr w:rsidR="00FA4DB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Курганская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FA4DB8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FA4DB8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39 835,7</w:t>
            </w:r>
          </w:p>
        </w:tc>
      </w:tr>
      <w:tr w:rsidR="00FA4DB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Курская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FA4DB8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FA4DB8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19 917,9</w:t>
            </w:r>
          </w:p>
        </w:tc>
      </w:tr>
      <w:tr w:rsidR="00FA4DB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Ленинградская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7 838,1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FA4DB8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13 617,3</w:t>
            </w:r>
          </w:p>
        </w:tc>
      </w:tr>
      <w:tr w:rsidR="00FA4DB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Липецкая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FA4DB8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FA4DB8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19 308,1</w:t>
            </w:r>
          </w:p>
        </w:tc>
      </w:tr>
      <w:tr w:rsidR="00FA4DB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Московская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8 774,0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13 082,6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FA4DB8"/>
        </w:tc>
      </w:tr>
      <w:tr w:rsidR="00FA4DB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Мурманская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10 996,7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FA4DB8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19 104,9</w:t>
            </w:r>
          </w:p>
        </w:tc>
      </w:tr>
      <w:tr w:rsidR="00FA4DB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Нижегородская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11 230,7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66 983,1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FA4DB8"/>
        </w:tc>
      </w:tr>
      <w:tr w:rsidR="00FA4DB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Новосибирская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11 230,7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50 237,3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FA4DB8"/>
        </w:tc>
      </w:tr>
      <w:tr w:rsidR="00FA4DB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Омская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FA4DB8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FA4DB8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79 671,4</w:t>
            </w:r>
          </w:p>
        </w:tc>
      </w:tr>
      <w:tr w:rsidR="00FA4DB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Оренбургская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11 230,7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16 745,8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FA4DB8"/>
        </w:tc>
      </w:tr>
      <w:tr w:rsidR="00FA4DB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Орловская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11 581,7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FA4DB8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FA4DB8"/>
        </w:tc>
      </w:tr>
      <w:tr w:rsidR="00FA4DB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Пензенская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11 581,7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17 269,1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20 121,1</w:t>
            </w:r>
          </w:p>
        </w:tc>
      </w:tr>
      <w:tr w:rsidR="00FA4DB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Псковская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23 163,3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FA4DB8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FA4DB8"/>
        </w:tc>
      </w:tr>
      <w:tr w:rsidR="00FA4DB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Ростовская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FA4DB8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17 094,6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139 425,0</w:t>
            </w:r>
          </w:p>
        </w:tc>
      </w:tr>
      <w:tr w:rsidR="00FA4DB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Рязанская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FA4DB8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FA4DB8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19 714,6</w:t>
            </w:r>
          </w:p>
        </w:tc>
      </w:tr>
      <w:tr w:rsidR="00FA4DB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Самарская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10 060,8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FA4DB8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FA4DB8"/>
        </w:tc>
      </w:tr>
      <w:tr w:rsidR="00FA4DB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Саратовская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FA4DB8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17 094,6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19 917,9</w:t>
            </w:r>
          </w:p>
        </w:tc>
      </w:tr>
      <w:tr w:rsidR="00FA4DB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Сахалинская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13 804,4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FA4DB8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FA4DB8"/>
        </w:tc>
      </w:tr>
      <w:tr w:rsidR="00FA4DB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Свердловская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10 879,7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FA4DB8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18 901,6</w:t>
            </w:r>
          </w:p>
        </w:tc>
      </w:tr>
      <w:tr w:rsidR="00FA4DB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Тамбовская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11 464,7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17 094,6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FA4DB8"/>
        </w:tc>
      </w:tr>
      <w:tr w:rsidR="00FA4DB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Тверская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11 347,7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33 840,4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FA4DB8"/>
        </w:tc>
      </w:tr>
      <w:tr w:rsidR="00FA4DB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Томская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11 347,7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16 920,2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FA4DB8"/>
        </w:tc>
      </w:tr>
      <w:tr w:rsidR="00FA4DB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Тульская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11 230,7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33 491,5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FA4DB8"/>
        </w:tc>
      </w:tr>
      <w:tr w:rsidR="00FA4DB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Тюменская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FA4DB8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FA4DB8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16 462,7</w:t>
            </w:r>
          </w:p>
        </w:tc>
      </w:tr>
      <w:tr w:rsidR="00FA4DB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Ульяновская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11 347,7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16 920,2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19 714,6</w:t>
            </w:r>
          </w:p>
        </w:tc>
      </w:tr>
      <w:tr w:rsidR="00FA4DB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Челябинская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11 230,7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66 983,1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19 511,4</w:t>
            </w:r>
          </w:p>
        </w:tc>
      </w:tr>
      <w:tr w:rsidR="00FA4DB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Ярославская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FA4DB8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FA4DB8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19 511,4</w:t>
            </w:r>
          </w:p>
        </w:tc>
      </w:tr>
      <w:tr w:rsidR="00FA4DB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город федерального значения Санкт-Петербург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5 732,3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8 547,3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19 917,9</w:t>
            </w:r>
          </w:p>
        </w:tc>
      </w:tr>
      <w:tr w:rsidR="00FA4DB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город федерального значения Севастополь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23 163,3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FA4DB8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FA4DB8"/>
        </w:tc>
      </w:tr>
      <w:tr w:rsidR="00FA4DB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Ханты-Мансийский автономный округ - Югра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FA4DB8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FA4DB8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23 779,5</w:t>
            </w:r>
          </w:p>
        </w:tc>
      </w:tr>
      <w:tr w:rsidR="00FA4DB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Чукотский автономный округ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11 464,7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FA4DB8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FA4DB8"/>
        </w:tc>
      </w:tr>
      <w:tr w:rsidR="00FA4DB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Ямало-Ненецкий автономный округ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3 275,6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9E13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7 326,3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A4DB8" w:rsidRDefault="00FA4DB8"/>
        </w:tc>
      </w:tr>
      <w:tr w:rsidR="00FA4DB8">
        <w:tc>
          <w:tcPr>
            <w:tcW w:w="4284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center"/>
          </w:tcPr>
          <w:p w:rsidR="00FA4DB8" w:rsidRDefault="009E13BF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ВСЕГО</w:t>
            </w:r>
          </w:p>
        </w:tc>
        <w:tc>
          <w:tcPr>
            <w:tcW w:w="1691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FA4DB8" w:rsidRDefault="009E13BF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585 868,6</w:t>
            </w:r>
          </w:p>
        </w:tc>
        <w:tc>
          <w:tcPr>
            <w:tcW w:w="1690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FA4DB8" w:rsidRDefault="009E13BF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1 163 830,9</w:t>
            </w:r>
          </w:p>
        </w:tc>
        <w:tc>
          <w:tcPr>
            <w:tcW w:w="1648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FA4DB8" w:rsidRDefault="009E13BF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1 143 244,6</w:t>
            </w:r>
          </w:p>
        </w:tc>
      </w:tr>
    </w:tbl>
    <w:p w:rsidR="009E13BF" w:rsidRDefault="009E13BF"/>
    <w:sectPr w:rsidR="009E13BF">
      <w:headerReference w:type="default" r:id="rId6"/>
      <w:footerReference w:type="default" r:id="rId7"/>
      <w:pgSz w:w="11906" w:h="16838"/>
      <w:pgMar w:top="1134" w:right="1134" w:bottom="1084" w:left="1417" w:header="510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665B" w:rsidRDefault="0030665B">
      <w:r>
        <w:separator/>
      </w:r>
    </w:p>
  </w:endnote>
  <w:endnote w:type="continuationSeparator" w:id="0">
    <w:p w:rsidR="0030665B" w:rsidRDefault="00306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4DB8" w:rsidRDefault="009E13BF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665B" w:rsidRDefault="0030665B">
      <w:r>
        <w:separator/>
      </w:r>
    </w:p>
  </w:footnote>
  <w:footnote w:type="continuationSeparator" w:id="0">
    <w:p w:rsidR="0030665B" w:rsidRDefault="003066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4DB8" w:rsidRDefault="009E13BF">
    <w:pPr>
      <w:jc w:val="center"/>
      <w:rPr>
        <w:rFonts w:ascii="Times New Roman" w:eastAsia="Times New Roman" w:hAnsi="Times New Roman" w:cs="Times New Roman"/>
        <w:color w:val="000000"/>
        <w:sz w:val="28"/>
      </w:rPr>
    </w:pPr>
    <w:r>
      <w:rPr>
        <w:rFonts w:ascii="Times New Roman" w:eastAsia="Times New Roman" w:hAnsi="Times New Roman" w:cs="Times New Roman"/>
        <w:color w:val="000000"/>
        <w:sz w:val="28"/>
      </w:rPr>
      <w:fldChar w:fldCharType="begin"/>
    </w:r>
    <w:r>
      <w:rPr>
        <w:rFonts w:ascii="Times New Roman" w:eastAsia="Times New Roman" w:hAnsi="Times New Roman" w:cs="Times New Roman"/>
        <w:color w:val="000000"/>
        <w:sz w:val="28"/>
      </w:rPr>
      <w:instrText>PAGE</w:instrText>
    </w:r>
    <w:r>
      <w:rPr>
        <w:rFonts w:ascii="Times New Roman" w:eastAsia="Times New Roman" w:hAnsi="Times New Roman" w:cs="Times New Roman"/>
        <w:color w:val="000000"/>
        <w:sz w:val="28"/>
      </w:rPr>
      <w:fldChar w:fldCharType="separate"/>
    </w:r>
    <w:r w:rsidR="00AF78CC">
      <w:rPr>
        <w:rFonts w:ascii="Times New Roman" w:eastAsia="Times New Roman" w:hAnsi="Times New Roman" w:cs="Times New Roman"/>
        <w:noProof/>
        <w:color w:val="000000"/>
        <w:sz w:val="28"/>
      </w:rPr>
      <w:t>4</w:t>
    </w:r>
    <w:r>
      <w:rPr>
        <w:rFonts w:ascii="Times New Roman" w:eastAsia="Times New Roman" w:hAnsi="Times New Roman" w:cs="Times New Roman"/>
        <w:color w:val="000000"/>
        <w:sz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DB8"/>
    <w:rsid w:val="0013009F"/>
    <w:rsid w:val="0030665B"/>
    <w:rsid w:val="00612CE7"/>
    <w:rsid w:val="00797891"/>
    <w:rsid w:val="009E13BF"/>
    <w:rsid w:val="00AF78CC"/>
    <w:rsid w:val="00D91A97"/>
    <w:rsid w:val="00F84078"/>
    <w:rsid w:val="00FA4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413DD"/>
  <w15:docId w15:val="{7B4D00A0-D8EF-4E82-8815-65FD449AD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78C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F78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Report</vt:lpstr>
    </vt:vector>
  </TitlesOfParts>
  <Company>Stimulsoft Reports 2016.2.0 from 23 September 2016</Company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>ГИБАДУЛЛИНА РОЗА РАШИТОВНА</dc:creator>
  <cp:keywords/>
  <dc:description/>
  <cp:lastModifiedBy>КУЛТЫШЕВ ВЛАДИМИР ЮРЬЕВИЧ</cp:lastModifiedBy>
  <cp:revision>6</cp:revision>
  <cp:lastPrinted>2020-11-06T08:02:00Z</cp:lastPrinted>
  <dcterms:created xsi:type="dcterms:W3CDTF">2020-10-29T12:40:00Z</dcterms:created>
  <dcterms:modified xsi:type="dcterms:W3CDTF">2020-11-06T08:02:00Z</dcterms:modified>
</cp:coreProperties>
</file>